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76"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8"/>
        <w:gridCol w:w="4557"/>
        <w:gridCol w:w="2107"/>
      </w:tblGrid>
      <w:tr w:rsidR="00490788" w:rsidTr="00490788">
        <w:trPr>
          <w:trHeight w:val="1753"/>
          <w:tblCellSpacing w:w="15" w:type="dxa"/>
        </w:trPr>
        <w:tc>
          <w:tcPr>
            <w:tcW w:w="11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0788" w:rsidRDefault="00490788">
            <w:pPr>
              <w:spacing w:after="0" w:line="240" w:lineRule="auto"/>
              <w:jc w:val="center"/>
              <w:rPr>
                <w:rFonts w:ascii="Arial" w:hAnsi="Arial" w:cs="Arial"/>
                <w:b/>
                <w:bCs/>
                <w:color w:val="002060"/>
                <w:sz w:val="12"/>
                <w:szCs w:val="12"/>
                <w:lang w:val="es-CO" w:eastAsia="es-ES"/>
              </w:rPr>
            </w:pPr>
            <w:r>
              <w:rPr>
                <w:rFonts w:ascii="Arial" w:hAnsi="Arial" w:cs="Arial"/>
                <w:b/>
                <w:bCs/>
                <w:noProof/>
                <w:color w:val="002060"/>
                <w:lang w:eastAsia="es-CL"/>
              </w:rPr>
              <w:drawing>
                <wp:inline distT="0" distB="0" distL="0" distR="0">
                  <wp:extent cx="971550" cy="800100"/>
                  <wp:effectExtent l="0" t="0" r="0" b="0"/>
                  <wp:docPr id="5" name="Imagen 5" descr="cid:image001.jpg@01D51A40.7993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51A40.799318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p>
          <w:p w:rsidR="00490788" w:rsidRDefault="00490788">
            <w:pPr>
              <w:spacing w:after="0" w:line="240" w:lineRule="auto"/>
              <w:jc w:val="center"/>
              <w:rPr>
                <w:rFonts w:ascii="Arial" w:hAnsi="Arial" w:cs="Arial"/>
                <w:b/>
                <w:bCs/>
                <w:color w:val="002060"/>
                <w:sz w:val="12"/>
                <w:szCs w:val="12"/>
                <w:lang w:val="es-CO" w:eastAsia="es-ES"/>
              </w:rPr>
            </w:pPr>
          </w:p>
          <w:p w:rsidR="00490788" w:rsidRDefault="00490788">
            <w:pPr>
              <w:spacing w:after="0" w:line="240" w:lineRule="auto"/>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ASOCIACION NACIONAL de FUNCIONARIOS</w:t>
            </w:r>
          </w:p>
          <w:p w:rsidR="00490788" w:rsidRDefault="00490788">
            <w:pPr>
              <w:spacing w:line="240" w:lineRule="auto"/>
              <w:jc w:val="center"/>
              <w:rPr>
                <w:rFonts w:ascii="Arial" w:hAnsi="Arial" w:cs="Arial"/>
                <w:b/>
                <w:bCs/>
                <w:color w:val="002060"/>
                <w:lang w:val="es-CO" w:eastAsia="es-ES"/>
              </w:rPr>
            </w:pPr>
            <w:r>
              <w:rPr>
                <w:rFonts w:ascii="Arial" w:hAnsi="Arial" w:cs="Arial"/>
                <w:b/>
                <w:bCs/>
                <w:color w:val="002060"/>
                <w:sz w:val="12"/>
                <w:szCs w:val="12"/>
                <w:lang w:val="es-CO" w:eastAsia="es-ES"/>
              </w:rPr>
              <w:t>del  TRABAJO de CHILE</w:t>
            </w:r>
          </w:p>
        </w:tc>
        <w:tc>
          <w:tcPr>
            <w:tcW w:w="25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0788" w:rsidRDefault="00490788">
            <w:pPr>
              <w:spacing w:line="240" w:lineRule="auto"/>
              <w:jc w:val="both"/>
              <w:rPr>
                <w:rFonts w:ascii="Arial" w:hAnsi="Arial" w:cs="Arial"/>
                <w:b/>
                <w:bCs/>
                <w:color w:val="002060"/>
                <w:lang w:val="es-CO" w:eastAsia="es-ES"/>
              </w:rPr>
            </w:pPr>
          </w:p>
          <w:p w:rsidR="00490788" w:rsidRDefault="00490788">
            <w:pPr>
              <w:spacing w:after="0" w:line="240" w:lineRule="auto"/>
              <w:jc w:val="center"/>
              <w:rPr>
                <w:rFonts w:ascii="Arial" w:hAnsi="Arial" w:cs="Arial"/>
                <w:b/>
                <w:bCs/>
                <w:color w:val="002060"/>
                <w:lang w:val="es-CO" w:eastAsia="es-ES"/>
              </w:rPr>
            </w:pPr>
          </w:p>
        </w:tc>
        <w:tc>
          <w:tcPr>
            <w:tcW w:w="1174" w:type="pct"/>
            <w:tcBorders>
              <w:top w:val="outset" w:sz="6" w:space="0" w:color="auto"/>
              <w:left w:val="outset" w:sz="6" w:space="0" w:color="auto"/>
              <w:bottom w:val="outset" w:sz="6" w:space="0" w:color="auto"/>
              <w:right w:val="outset" w:sz="6" w:space="0" w:color="auto"/>
            </w:tcBorders>
          </w:tcPr>
          <w:p w:rsidR="00490788" w:rsidRDefault="00490788">
            <w:pPr>
              <w:spacing w:after="0"/>
              <w:jc w:val="center"/>
              <w:rPr>
                <w:rFonts w:ascii="Arial" w:hAnsi="Arial" w:cs="Arial"/>
                <w:b/>
                <w:bCs/>
                <w:color w:val="002060"/>
                <w:sz w:val="12"/>
                <w:szCs w:val="12"/>
                <w:lang w:val="es-CO" w:eastAsia="es-ES"/>
              </w:rPr>
            </w:pPr>
            <w:r>
              <w:rPr>
                <w:noProof/>
                <w:lang w:eastAsia="es-CL"/>
              </w:rPr>
              <w:drawing>
                <wp:anchor distT="0" distB="0" distL="114300" distR="114300" simplePos="0" relativeHeight="251659264" behindDoc="0" locked="0" layoutInCell="1" allowOverlap="1" wp14:anchorId="6B088CF5" wp14:editId="4214827F">
                  <wp:simplePos x="0" y="0"/>
                  <wp:positionH relativeFrom="margin">
                    <wp:posOffset>635</wp:posOffset>
                  </wp:positionH>
                  <wp:positionV relativeFrom="margin">
                    <wp:posOffset>71755</wp:posOffset>
                  </wp:positionV>
                  <wp:extent cx="1019175" cy="771525"/>
                  <wp:effectExtent l="0" t="0" r="9525" b="9525"/>
                  <wp:wrapSquare wrapText="bothSides"/>
                  <wp:docPr id="6" name="Imagen 6"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771525"/>
                          </a:xfrm>
                          <a:prstGeom prst="rect">
                            <a:avLst/>
                          </a:prstGeom>
                          <a:noFill/>
                        </pic:spPr>
                      </pic:pic>
                    </a:graphicData>
                  </a:graphic>
                  <wp14:sizeRelH relativeFrom="page">
                    <wp14:pctWidth>0</wp14:pctWidth>
                  </wp14:sizeRelH>
                  <wp14:sizeRelV relativeFrom="page">
                    <wp14:pctHeight>0</wp14:pctHeight>
                  </wp14:sizeRelV>
                </wp:anchor>
              </w:drawing>
            </w:r>
          </w:p>
          <w:p w:rsidR="00490788" w:rsidRDefault="00490788">
            <w:pPr>
              <w:spacing w:after="0"/>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ASOCIACION DE FUNCIONARIOS</w:t>
            </w:r>
          </w:p>
          <w:p w:rsidR="00490788" w:rsidRDefault="00490788">
            <w:pPr>
              <w:spacing w:after="0"/>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PROFESIONALES UNIVERSITARIOS</w:t>
            </w:r>
          </w:p>
        </w:tc>
      </w:tr>
    </w:tbl>
    <w:p w:rsidR="00490788" w:rsidRDefault="00490788" w:rsidP="00490788">
      <w:pPr>
        <w:spacing w:after="0" w:line="240" w:lineRule="auto"/>
        <w:jc w:val="center"/>
        <w:rPr>
          <w:rFonts w:ascii="Arial" w:hAnsi="Arial" w:cs="Arial"/>
          <w:b/>
          <w:bCs/>
          <w:color w:val="002060"/>
        </w:rPr>
      </w:pPr>
    </w:p>
    <w:p w:rsidR="00490788" w:rsidRDefault="00490788" w:rsidP="00490788">
      <w:pPr>
        <w:spacing w:after="0" w:line="240" w:lineRule="auto"/>
        <w:jc w:val="center"/>
        <w:rPr>
          <w:rFonts w:ascii="Arial" w:hAnsi="Arial" w:cs="Arial"/>
          <w:b/>
          <w:bCs/>
          <w:color w:val="002060"/>
          <w:lang w:val="es-ES_tradnl"/>
        </w:rPr>
      </w:pPr>
      <w:r>
        <w:rPr>
          <w:rFonts w:ascii="Arial" w:hAnsi="Arial" w:cs="Arial"/>
          <w:b/>
          <w:bCs/>
          <w:color w:val="002060"/>
          <w:lang w:val="es-ES_tradnl"/>
        </w:rPr>
        <w:t>COMUNICADO CONJUNTO DE ASOCIACIONES</w:t>
      </w:r>
    </w:p>
    <w:p w:rsidR="00490788" w:rsidRDefault="00490788" w:rsidP="00490788">
      <w:pPr>
        <w:spacing w:after="0" w:line="240" w:lineRule="auto"/>
        <w:jc w:val="center"/>
        <w:rPr>
          <w:rFonts w:ascii="Arial" w:hAnsi="Arial" w:cs="Arial"/>
          <w:b/>
          <w:bCs/>
          <w:color w:val="002060"/>
          <w:lang w:val="es-ES_tradnl"/>
        </w:rPr>
      </w:pPr>
      <w:r>
        <w:rPr>
          <w:rFonts w:ascii="Arial" w:hAnsi="Arial" w:cs="Arial"/>
          <w:b/>
          <w:bCs/>
          <w:color w:val="002060"/>
          <w:lang w:val="es-ES_tradnl"/>
        </w:rPr>
        <w:t>Nº95</w:t>
      </w:r>
    </w:p>
    <w:p w:rsidR="00490788" w:rsidRDefault="00490788" w:rsidP="00490788">
      <w:pPr>
        <w:spacing w:after="0" w:line="240" w:lineRule="auto"/>
        <w:jc w:val="center"/>
        <w:rPr>
          <w:rFonts w:ascii="Arial" w:hAnsi="Arial" w:cs="Arial"/>
          <w:b/>
          <w:bCs/>
          <w:color w:val="002060"/>
          <w:lang w:val="es-ES_tradnl"/>
        </w:rPr>
      </w:pPr>
      <w:r>
        <w:rPr>
          <w:rFonts w:ascii="Arial" w:hAnsi="Arial" w:cs="Arial"/>
          <w:b/>
          <w:bCs/>
          <w:color w:val="002060"/>
          <w:lang w:val="es-ES_tradnl"/>
        </w:rPr>
        <w:t>03.06.19</w:t>
      </w:r>
    </w:p>
    <w:p w:rsidR="00490788" w:rsidRDefault="00490788" w:rsidP="00490788">
      <w:pPr>
        <w:spacing w:after="0" w:line="240" w:lineRule="auto"/>
        <w:jc w:val="center"/>
        <w:rPr>
          <w:rFonts w:ascii="Arial" w:hAnsi="Arial" w:cs="Arial"/>
          <w:b/>
          <w:bCs/>
          <w:color w:val="002060"/>
          <w:lang w:val="es-ES_tradnl"/>
        </w:rPr>
      </w:pPr>
      <w:bookmarkStart w:id="0" w:name="_GoBack"/>
      <w:bookmarkEnd w:id="0"/>
    </w:p>
    <w:p w:rsidR="00490788" w:rsidRDefault="00490788" w:rsidP="00490788">
      <w:pPr>
        <w:spacing w:after="0" w:line="240" w:lineRule="auto"/>
        <w:jc w:val="center"/>
        <w:rPr>
          <w:rFonts w:ascii="Arial" w:hAnsi="Arial" w:cs="Arial"/>
          <w:b/>
          <w:bCs/>
          <w:color w:val="002060"/>
          <w:sz w:val="26"/>
          <w:szCs w:val="26"/>
          <w:lang w:val="es-ES_tradnl"/>
        </w:rPr>
      </w:pPr>
      <w:r>
        <w:rPr>
          <w:rFonts w:ascii="Arial" w:hAnsi="Arial" w:cs="Arial"/>
          <w:b/>
          <w:bCs/>
          <w:color w:val="002060"/>
          <w:sz w:val="26"/>
          <w:szCs w:val="26"/>
          <w:lang w:val="es-ES_tradnl"/>
        </w:rPr>
        <w:t xml:space="preserve">SE NOS HA ANUNCIADO UN INMINENTE CUMPLIMIENTO DEL COMPROMISO DE PRESENTAR EL PROYECTO DE LEY, PERO YA VENCIDO EL PLAZO Y SEGÚN LO ACORDADO AL SUSPENDER LA MOVILIZACION DE ABRIL, NOS PREPARAMOS Y CONVOCAMOS A RETOMARLA A CONTAR DEL 12 DE JUNIO </w:t>
      </w:r>
    </w:p>
    <w:p w:rsidR="00490788" w:rsidRDefault="00490788" w:rsidP="00490788">
      <w:pPr>
        <w:spacing w:after="0" w:line="240" w:lineRule="auto"/>
        <w:jc w:val="center"/>
        <w:rPr>
          <w:rFonts w:ascii="Arial" w:hAnsi="Arial" w:cs="Arial"/>
          <w:b/>
          <w:bCs/>
          <w:color w:val="002060"/>
          <w:sz w:val="26"/>
          <w:szCs w:val="26"/>
          <w:lang w:val="es-ES_tradnl"/>
        </w:rPr>
      </w:pPr>
      <w:r>
        <w:rPr>
          <w:rFonts w:ascii="Arial" w:hAnsi="Arial" w:cs="Arial"/>
          <w:b/>
          <w:bCs/>
          <w:color w:val="002060"/>
          <w:sz w:val="26"/>
          <w:szCs w:val="26"/>
          <w:lang w:val="es-ES_tradnl"/>
        </w:rPr>
        <w:t>SI ES QUE NO ESTUVIERE PRESENTADO A ESA FECHA</w:t>
      </w:r>
    </w:p>
    <w:p w:rsidR="00490788" w:rsidRDefault="00490788" w:rsidP="00490788">
      <w:pPr>
        <w:spacing w:after="0" w:line="240" w:lineRule="auto"/>
        <w:jc w:val="both"/>
        <w:rPr>
          <w:rFonts w:ascii="Arial" w:hAnsi="Arial" w:cs="Arial"/>
          <w:b/>
          <w:bCs/>
          <w:color w:val="002060"/>
          <w:lang w:val="es-ES_tradnl"/>
        </w:rPr>
      </w:pPr>
    </w:p>
    <w:p w:rsidR="00490788" w:rsidRDefault="00490788" w:rsidP="00490788">
      <w:pPr>
        <w:spacing w:after="0" w:line="240" w:lineRule="auto"/>
        <w:rPr>
          <w:rFonts w:ascii="Arial" w:hAnsi="Arial" w:cs="Arial"/>
          <w:b/>
          <w:bCs/>
          <w:color w:val="002060"/>
          <w:sz w:val="24"/>
          <w:szCs w:val="24"/>
          <w:lang w:val="es-ES_tradnl"/>
        </w:rPr>
      </w:pPr>
      <w:r>
        <w:rPr>
          <w:rFonts w:ascii="Arial" w:hAnsi="Arial" w:cs="Arial"/>
          <w:b/>
          <w:bCs/>
          <w:color w:val="002060"/>
          <w:sz w:val="24"/>
          <w:szCs w:val="24"/>
          <w:lang w:val="es-ES_tradnl"/>
        </w:rPr>
        <w:t>Estimados/as socios/as y colegas:</w:t>
      </w:r>
    </w:p>
    <w:p w:rsidR="00490788" w:rsidRDefault="00490788" w:rsidP="00490788">
      <w:pPr>
        <w:spacing w:after="0" w:line="240" w:lineRule="auto"/>
        <w:jc w:val="both"/>
        <w:rPr>
          <w:rFonts w:ascii="Arial" w:hAnsi="Arial" w:cs="Arial"/>
          <w:color w:val="002060"/>
          <w:lang w:val="es-ES_tradnl"/>
        </w:rPr>
      </w:pPr>
    </w:p>
    <w:p w:rsidR="00490788" w:rsidRDefault="00490788" w:rsidP="00490788">
      <w:pPr>
        <w:spacing w:after="0" w:line="240" w:lineRule="auto"/>
        <w:jc w:val="both"/>
        <w:rPr>
          <w:rFonts w:ascii="Arial" w:hAnsi="Arial" w:cs="Arial"/>
          <w:color w:val="002060"/>
          <w:lang w:val="es-ES_tradnl"/>
        </w:rPr>
      </w:pPr>
      <w:r>
        <w:rPr>
          <w:rFonts w:ascii="Arial" w:hAnsi="Arial" w:cs="Arial"/>
          <w:color w:val="002060"/>
          <w:lang w:val="es-ES_tradnl"/>
        </w:rPr>
        <w:t>El día viernes 31 de mayo venció el plazo de 4 a 6 semanas desde que firmáremos el Protocolo con el Gobierno el pasado 17 del mes de abril, con el que suspendimos las movilizaciones y se comprometió la presentación del proyecto de ley de Modernización y Nuevas Planta para la DT, lo que aún se encuentra pendiente de cumplimiento.</w:t>
      </w:r>
    </w:p>
    <w:p w:rsidR="00490788" w:rsidRDefault="00490788" w:rsidP="00490788">
      <w:pPr>
        <w:spacing w:after="0" w:line="240" w:lineRule="auto"/>
        <w:jc w:val="both"/>
        <w:rPr>
          <w:rFonts w:ascii="Arial" w:hAnsi="Arial" w:cs="Arial"/>
          <w:color w:val="002060"/>
          <w:lang w:val="es-ES_tradnl"/>
        </w:rPr>
      </w:pPr>
    </w:p>
    <w:p w:rsidR="00490788" w:rsidRDefault="00490788" w:rsidP="00490788">
      <w:pPr>
        <w:spacing w:after="0" w:line="240" w:lineRule="auto"/>
        <w:jc w:val="both"/>
        <w:rPr>
          <w:rFonts w:ascii="Arial" w:hAnsi="Arial" w:cs="Arial"/>
          <w:color w:val="002060"/>
          <w:lang w:val="es-ES_tradnl"/>
        </w:rPr>
      </w:pPr>
      <w:r>
        <w:rPr>
          <w:rFonts w:ascii="Arial" w:hAnsi="Arial" w:cs="Arial"/>
          <w:color w:val="002060"/>
          <w:lang w:val="es-ES_tradnl"/>
        </w:rPr>
        <w:t>Pese a la natural inquietud y molestia que este nuevo retraso nos provoca, hemos de informar que todas las noticias recibidas de parte de las autoridades, tanto mediante comunicaciones directas hacia las Asociaciones como a través de la prensa, indican que la voluntad clara del Gobierno es cumplir con este compromiso, como también lo señaló el Sr. Presidente de la República en su Cuenta Pública al Congreso Nacional del pasado sábado 1 de junio, y concretarlo así, presentando finalmente el proyecto al Congreso, según se nos ha indicado, en los próximos días de esta primera semana hábil de junio.</w:t>
      </w:r>
    </w:p>
    <w:p w:rsidR="00490788" w:rsidRDefault="00490788" w:rsidP="00490788">
      <w:pPr>
        <w:spacing w:after="0" w:line="240" w:lineRule="auto"/>
        <w:jc w:val="both"/>
        <w:rPr>
          <w:rFonts w:ascii="Arial" w:hAnsi="Arial" w:cs="Arial"/>
          <w:color w:val="002060"/>
          <w:lang w:val="es-ES_tradnl"/>
        </w:rPr>
      </w:pPr>
    </w:p>
    <w:p w:rsidR="00490788" w:rsidRDefault="00490788" w:rsidP="00490788">
      <w:pPr>
        <w:spacing w:after="0" w:line="240" w:lineRule="auto"/>
        <w:jc w:val="both"/>
        <w:rPr>
          <w:rFonts w:ascii="Arial" w:hAnsi="Arial" w:cs="Arial"/>
          <w:color w:val="002060"/>
          <w:lang w:val="es-ES_tradnl"/>
        </w:rPr>
      </w:pPr>
      <w:r>
        <w:rPr>
          <w:rFonts w:ascii="Arial" w:hAnsi="Arial" w:cs="Arial"/>
          <w:color w:val="002060"/>
          <w:lang w:val="es-ES_tradnl"/>
        </w:rPr>
        <w:t>Sin embargo, aún confiados en dicho cumplimiento no obstante este retraso, nos debemos a los acuerdos que adoptamos ambas Asociaciones al momento de suscribir el señalado Protocolo, los que indicaban que en caso de no respetarse lo comprometido, inmediatamente retomaríamos las movilizaciones, razón por la cual nos preparamos y convocamos desde ya a todos/as Uds., a así hacerlo, con la continuidad de un nuevo paro de actividades a contar del próximo 12 de junio, si es que dicha situación de incumplimiento se mantiene a esa fecha, en condiciones que iremos precisando en el curso de los días.</w:t>
      </w:r>
    </w:p>
    <w:p w:rsidR="00490788" w:rsidRDefault="00490788" w:rsidP="00490788">
      <w:pPr>
        <w:spacing w:after="0" w:line="240" w:lineRule="auto"/>
        <w:jc w:val="both"/>
        <w:rPr>
          <w:rFonts w:ascii="Arial" w:hAnsi="Arial" w:cs="Arial"/>
          <w:color w:val="002060"/>
          <w:lang w:val="es-ES_tradnl"/>
        </w:rPr>
      </w:pPr>
    </w:p>
    <w:tbl>
      <w:tblPr>
        <w:tblW w:w="0" w:type="auto"/>
        <w:jc w:val="center"/>
        <w:tblCellMar>
          <w:left w:w="0" w:type="dxa"/>
          <w:right w:w="0" w:type="dxa"/>
        </w:tblCellMar>
        <w:tblLook w:val="04A0" w:firstRow="1" w:lastRow="0" w:firstColumn="1" w:lastColumn="0" w:noHBand="0" w:noVBand="1"/>
      </w:tblPr>
      <w:tblGrid>
        <w:gridCol w:w="4295"/>
        <w:gridCol w:w="4205"/>
      </w:tblGrid>
      <w:tr w:rsidR="00490788" w:rsidTr="00490788">
        <w:trPr>
          <w:jc w:val="center"/>
        </w:trPr>
        <w:tc>
          <w:tcPr>
            <w:tcW w:w="4295" w:type="dxa"/>
            <w:tcMar>
              <w:top w:w="0" w:type="dxa"/>
              <w:left w:w="108" w:type="dxa"/>
              <w:bottom w:w="0" w:type="dxa"/>
              <w:right w:w="108" w:type="dxa"/>
            </w:tcMar>
          </w:tcPr>
          <w:p w:rsidR="00490788" w:rsidRDefault="00490788">
            <w:pPr>
              <w:spacing w:after="0" w:line="240" w:lineRule="auto"/>
              <w:jc w:val="center"/>
              <w:rPr>
                <w:rFonts w:ascii="Arial" w:hAnsi="Arial" w:cs="Arial"/>
                <w:b/>
                <w:bCs/>
                <w:color w:val="002060"/>
                <w:lang w:val="es-ES_tradnl"/>
              </w:rPr>
            </w:pPr>
          </w:p>
          <w:p w:rsidR="00490788" w:rsidRDefault="00490788">
            <w:pPr>
              <w:spacing w:after="0" w:line="240" w:lineRule="auto"/>
              <w:jc w:val="center"/>
              <w:rPr>
                <w:rFonts w:ascii="Arial" w:hAnsi="Arial" w:cs="Arial"/>
                <w:b/>
                <w:bCs/>
                <w:color w:val="002060"/>
                <w:lang w:val="es-ES_tradnl"/>
              </w:rPr>
            </w:pPr>
          </w:p>
          <w:p w:rsidR="00490788" w:rsidRDefault="00490788">
            <w:pPr>
              <w:spacing w:after="0" w:line="240" w:lineRule="auto"/>
              <w:jc w:val="center"/>
              <w:rPr>
                <w:rFonts w:ascii="Arial" w:hAnsi="Arial" w:cs="Arial"/>
                <w:color w:val="002060"/>
              </w:rPr>
            </w:pPr>
            <w:r>
              <w:rPr>
                <w:rFonts w:ascii="Arial" w:hAnsi="Arial" w:cs="Arial"/>
                <w:b/>
                <w:bCs/>
                <w:color w:val="002060"/>
                <w:lang w:val="es-CO"/>
              </w:rPr>
              <w:t>DIRECTORIO  EJECUTIVO NACIONAL</w:t>
            </w:r>
          </w:p>
          <w:p w:rsidR="00490788" w:rsidRDefault="00490788">
            <w:pPr>
              <w:spacing w:after="0" w:line="240" w:lineRule="auto"/>
              <w:jc w:val="center"/>
              <w:rPr>
                <w:rFonts w:ascii="Arial" w:hAnsi="Arial" w:cs="Arial"/>
                <w:color w:val="002060"/>
                <w:lang w:val="es-ES_tradnl"/>
              </w:rPr>
            </w:pPr>
            <w:r>
              <w:rPr>
                <w:rFonts w:ascii="Arial" w:hAnsi="Arial" w:cs="Arial"/>
                <w:b/>
                <w:bCs/>
                <w:color w:val="002060"/>
                <w:lang w:val="es-CO"/>
              </w:rPr>
              <w:t>ANFUNTCH</w:t>
            </w:r>
          </w:p>
        </w:tc>
        <w:tc>
          <w:tcPr>
            <w:tcW w:w="4205" w:type="dxa"/>
            <w:tcMar>
              <w:top w:w="0" w:type="dxa"/>
              <w:left w:w="108" w:type="dxa"/>
              <w:bottom w:w="0" w:type="dxa"/>
              <w:right w:w="108" w:type="dxa"/>
            </w:tcMar>
          </w:tcPr>
          <w:p w:rsidR="00490788" w:rsidRDefault="00490788">
            <w:pPr>
              <w:spacing w:after="0" w:line="240" w:lineRule="auto"/>
              <w:jc w:val="center"/>
              <w:rPr>
                <w:rFonts w:ascii="Arial" w:hAnsi="Arial" w:cs="Arial"/>
                <w:b/>
                <w:bCs/>
                <w:color w:val="002060"/>
                <w:lang w:val="es-CO"/>
              </w:rPr>
            </w:pPr>
          </w:p>
          <w:p w:rsidR="00490788" w:rsidRDefault="00490788">
            <w:pPr>
              <w:spacing w:after="0" w:line="240" w:lineRule="auto"/>
              <w:jc w:val="center"/>
              <w:rPr>
                <w:rFonts w:ascii="Arial" w:hAnsi="Arial" w:cs="Arial"/>
                <w:b/>
                <w:bCs/>
                <w:color w:val="002060"/>
                <w:lang w:val="es-CO"/>
              </w:rPr>
            </w:pPr>
          </w:p>
          <w:p w:rsidR="00490788" w:rsidRDefault="00490788">
            <w:pPr>
              <w:spacing w:after="0" w:line="240" w:lineRule="auto"/>
              <w:jc w:val="center"/>
              <w:rPr>
                <w:rFonts w:ascii="Arial" w:hAnsi="Arial" w:cs="Arial"/>
                <w:color w:val="002060"/>
              </w:rPr>
            </w:pPr>
            <w:r>
              <w:rPr>
                <w:rFonts w:ascii="Arial" w:hAnsi="Arial" w:cs="Arial"/>
                <w:b/>
                <w:bCs/>
                <w:color w:val="002060"/>
                <w:lang w:val="es-CO"/>
              </w:rPr>
              <w:t>DIRECTORIO  NACIONAL</w:t>
            </w:r>
          </w:p>
          <w:p w:rsidR="00490788" w:rsidRDefault="00490788">
            <w:pPr>
              <w:spacing w:after="0" w:line="240" w:lineRule="auto"/>
              <w:jc w:val="center"/>
              <w:rPr>
                <w:rFonts w:ascii="Arial" w:hAnsi="Arial" w:cs="Arial"/>
                <w:color w:val="002060"/>
                <w:lang w:val="es-ES_tradnl"/>
              </w:rPr>
            </w:pPr>
            <w:r>
              <w:rPr>
                <w:rFonts w:ascii="Arial" w:hAnsi="Arial" w:cs="Arial"/>
                <w:b/>
                <w:bCs/>
                <w:color w:val="002060"/>
                <w:lang w:val="es-CO"/>
              </w:rPr>
              <w:t>APU</w:t>
            </w:r>
          </w:p>
        </w:tc>
      </w:tr>
    </w:tbl>
    <w:p w:rsidR="0029646B" w:rsidRPr="00490788" w:rsidRDefault="0029646B" w:rsidP="00490788"/>
    <w:sectPr w:rsidR="0029646B" w:rsidRPr="00490788" w:rsidSect="005D728E">
      <w:pgSz w:w="12242" w:h="18722" w:code="281"/>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28E" w:rsidRDefault="005D728E" w:rsidP="005D728E">
      <w:pPr>
        <w:spacing w:after="0" w:line="240" w:lineRule="auto"/>
      </w:pPr>
      <w:r>
        <w:separator/>
      </w:r>
    </w:p>
  </w:endnote>
  <w:endnote w:type="continuationSeparator" w:id="0">
    <w:p w:rsidR="005D728E" w:rsidRDefault="005D728E" w:rsidP="005D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28E" w:rsidRDefault="005D728E" w:rsidP="005D728E">
      <w:pPr>
        <w:spacing w:after="0" w:line="240" w:lineRule="auto"/>
      </w:pPr>
      <w:r>
        <w:separator/>
      </w:r>
    </w:p>
  </w:footnote>
  <w:footnote w:type="continuationSeparator" w:id="0">
    <w:p w:rsidR="005D728E" w:rsidRDefault="005D728E" w:rsidP="005D7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78"/>
    <w:rsid w:val="0029646B"/>
    <w:rsid w:val="002D6678"/>
    <w:rsid w:val="00490788"/>
    <w:rsid w:val="005D7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C4007FBF-3AC7-480A-A6A8-A81DBAC3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78"/>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28E"/>
    <w:rPr>
      <w:rFonts w:ascii="Calibri" w:hAnsi="Calibri" w:cs="Times New Roman"/>
    </w:rPr>
  </w:style>
  <w:style w:type="paragraph" w:styleId="Piedepgina">
    <w:name w:val="footer"/>
    <w:basedOn w:val="Normal"/>
    <w:link w:val="PiedepginaCar"/>
    <w:uiPriority w:val="99"/>
    <w:unhideWhenUsed/>
    <w:rsid w:val="005D7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28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0139">
      <w:bodyDiv w:val="1"/>
      <w:marLeft w:val="0"/>
      <w:marRight w:val="0"/>
      <w:marTop w:val="0"/>
      <w:marBottom w:val="0"/>
      <w:divBdr>
        <w:top w:val="none" w:sz="0" w:space="0" w:color="auto"/>
        <w:left w:val="none" w:sz="0" w:space="0" w:color="auto"/>
        <w:bottom w:val="none" w:sz="0" w:space="0" w:color="auto"/>
        <w:right w:val="none" w:sz="0" w:space="0" w:color="auto"/>
      </w:divBdr>
    </w:div>
    <w:div w:id="847599832">
      <w:bodyDiv w:val="1"/>
      <w:marLeft w:val="0"/>
      <w:marRight w:val="0"/>
      <w:marTop w:val="0"/>
      <w:marBottom w:val="0"/>
      <w:divBdr>
        <w:top w:val="none" w:sz="0" w:space="0" w:color="auto"/>
        <w:left w:val="none" w:sz="0" w:space="0" w:color="auto"/>
        <w:bottom w:val="none" w:sz="0" w:space="0" w:color="auto"/>
        <w:right w:val="none" w:sz="0" w:space="0" w:color="auto"/>
      </w:divBdr>
    </w:div>
    <w:div w:id="106457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cid:image001.jpg@01D51A40.799318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1781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Navarrete Villar</dc:creator>
  <cp:keywords/>
  <dc:description/>
  <cp:lastModifiedBy>Jonathan Navarrete Villar</cp:lastModifiedBy>
  <cp:revision>2</cp:revision>
  <dcterms:created xsi:type="dcterms:W3CDTF">2019-06-24T18:53:00Z</dcterms:created>
  <dcterms:modified xsi:type="dcterms:W3CDTF">2019-06-24T18:53:00Z</dcterms:modified>
</cp:coreProperties>
</file>